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3890" w:tblpY="5576"/>
        <w:tblW w:w="8185" w:type="dxa"/>
        <w:tblLook w:val="04A0" w:firstRow="1" w:lastRow="0" w:firstColumn="1" w:lastColumn="0" w:noHBand="0" w:noVBand="1"/>
      </w:tblPr>
      <w:tblGrid>
        <w:gridCol w:w="1705"/>
        <w:gridCol w:w="6480"/>
      </w:tblGrid>
      <w:tr w:rsidR="000C2A11" w14:paraId="4327028C" w14:textId="77777777" w:rsidTr="00813FA1">
        <w:trPr>
          <w:trHeight w:val="332"/>
        </w:trPr>
        <w:tc>
          <w:tcPr>
            <w:tcW w:w="8185" w:type="dxa"/>
            <w:gridSpan w:val="2"/>
          </w:tcPr>
          <w:p w14:paraId="313B187B" w14:textId="16B08D3C" w:rsidR="000C2A11" w:rsidRDefault="000C2A11" w:rsidP="008730B0">
            <w:r>
              <w:t xml:space="preserve">Sessions will be every Tuesday from </w:t>
            </w:r>
            <w:r w:rsidR="00D37AF7">
              <w:t xml:space="preserve">12-1pm </w:t>
            </w:r>
            <w:r>
              <w:t xml:space="preserve"> EST</w:t>
            </w:r>
          </w:p>
        </w:tc>
      </w:tr>
      <w:tr w:rsidR="000C2A11" w14:paraId="2DD763B2" w14:textId="77777777" w:rsidTr="00813FA1">
        <w:trPr>
          <w:trHeight w:val="332"/>
        </w:trPr>
        <w:tc>
          <w:tcPr>
            <w:tcW w:w="1705" w:type="dxa"/>
          </w:tcPr>
          <w:p w14:paraId="4A9982DC" w14:textId="2F0EECFA" w:rsidR="000C2A11" w:rsidRDefault="008730B0" w:rsidP="008730B0">
            <w:r>
              <w:t>March 12, 2024</w:t>
            </w:r>
          </w:p>
        </w:tc>
        <w:tc>
          <w:tcPr>
            <w:tcW w:w="6480" w:type="dxa"/>
          </w:tcPr>
          <w:p w14:paraId="7E3E0F21" w14:textId="31F702A5" w:rsidR="000C2A11" w:rsidRPr="008730B0" w:rsidRDefault="008730B0" w:rsidP="008730B0">
            <w:r w:rsidRPr="008730B0">
              <w:t>Prevention and Early Intervention: Building Resilience and Connection</w:t>
            </w:r>
          </w:p>
        </w:tc>
      </w:tr>
      <w:tr w:rsidR="000C2A11" w14:paraId="6223A364" w14:textId="77777777" w:rsidTr="00813FA1">
        <w:trPr>
          <w:trHeight w:val="332"/>
        </w:trPr>
        <w:tc>
          <w:tcPr>
            <w:tcW w:w="1705" w:type="dxa"/>
          </w:tcPr>
          <w:p w14:paraId="3B185D22" w14:textId="79C78077" w:rsidR="000C2A11" w:rsidRDefault="008730B0" w:rsidP="008730B0">
            <w:r>
              <w:t>March 19, 2024</w:t>
            </w:r>
          </w:p>
        </w:tc>
        <w:tc>
          <w:tcPr>
            <w:tcW w:w="6480" w:type="dxa"/>
          </w:tcPr>
          <w:p w14:paraId="30B9C768" w14:textId="537BD26F" w:rsidR="000C2A11" w:rsidRPr="008730B0" w:rsidRDefault="008730B0" w:rsidP="008730B0">
            <w:r>
              <w:t>What Might We Be Seeing- The Underlying Cause</w:t>
            </w:r>
          </w:p>
        </w:tc>
      </w:tr>
      <w:tr w:rsidR="000C2A11" w14:paraId="714FF9D8" w14:textId="77777777" w:rsidTr="00813FA1">
        <w:trPr>
          <w:trHeight w:val="349"/>
        </w:trPr>
        <w:tc>
          <w:tcPr>
            <w:tcW w:w="1705" w:type="dxa"/>
          </w:tcPr>
          <w:p w14:paraId="0C401F87" w14:textId="3A80F594" w:rsidR="000C2A11" w:rsidRDefault="008730B0" w:rsidP="008730B0">
            <w:r>
              <w:t>March 26, 2024</w:t>
            </w:r>
          </w:p>
        </w:tc>
        <w:tc>
          <w:tcPr>
            <w:tcW w:w="6480" w:type="dxa"/>
          </w:tcPr>
          <w:p w14:paraId="13063C9C" w14:textId="73C5DCB0" w:rsidR="000C2A11" w:rsidRPr="008730B0" w:rsidRDefault="008730B0" w:rsidP="008730B0">
            <w:r>
              <w:t>Getting Help When We Need It- Resources and Working With Families</w:t>
            </w:r>
          </w:p>
        </w:tc>
      </w:tr>
      <w:tr w:rsidR="000C2A11" w14:paraId="666EA1C3" w14:textId="77777777" w:rsidTr="00813FA1">
        <w:trPr>
          <w:trHeight w:val="332"/>
        </w:trPr>
        <w:tc>
          <w:tcPr>
            <w:tcW w:w="1705" w:type="dxa"/>
          </w:tcPr>
          <w:p w14:paraId="2430D71F" w14:textId="28CE6738" w:rsidR="000C2A11" w:rsidRPr="008730B0" w:rsidRDefault="008730B0" w:rsidP="008730B0">
            <w:r w:rsidRPr="008730B0">
              <w:t>April 2, 2024</w:t>
            </w:r>
          </w:p>
        </w:tc>
        <w:tc>
          <w:tcPr>
            <w:tcW w:w="6480" w:type="dxa"/>
          </w:tcPr>
          <w:p w14:paraId="00B97949" w14:textId="37CA309B" w:rsidR="000C2A11" w:rsidRPr="008730B0" w:rsidRDefault="008730B0" w:rsidP="008730B0">
            <w:r>
              <w:t>What Can We Do As Individuals</w:t>
            </w:r>
          </w:p>
        </w:tc>
      </w:tr>
      <w:tr w:rsidR="000C2A11" w14:paraId="4FA2E484" w14:textId="77777777" w:rsidTr="00813FA1">
        <w:trPr>
          <w:trHeight w:val="332"/>
        </w:trPr>
        <w:tc>
          <w:tcPr>
            <w:tcW w:w="1705" w:type="dxa"/>
          </w:tcPr>
          <w:p w14:paraId="3D40912E" w14:textId="61D22C27" w:rsidR="000C2A11" w:rsidRPr="008730B0" w:rsidRDefault="008730B0" w:rsidP="008730B0">
            <w:r w:rsidRPr="008730B0">
              <w:t>April 9, 2024</w:t>
            </w:r>
          </w:p>
        </w:tc>
        <w:tc>
          <w:tcPr>
            <w:tcW w:w="6480" w:type="dxa"/>
          </w:tcPr>
          <w:p w14:paraId="710E60C2" w14:textId="3F21ED23" w:rsidR="000C2A11" w:rsidRPr="008730B0" w:rsidRDefault="008730B0" w:rsidP="008730B0">
            <w:r>
              <w:t>Practical Strategies For This Moment In Time</w:t>
            </w:r>
          </w:p>
        </w:tc>
      </w:tr>
      <w:tr w:rsidR="008730B0" w14:paraId="79ADDCDE" w14:textId="77777777" w:rsidTr="00813FA1">
        <w:trPr>
          <w:trHeight w:val="332"/>
        </w:trPr>
        <w:tc>
          <w:tcPr>
            <w:tcW w:w="1705" w:type="dxa"/>
          </w:tcPr>
          <w:p w14:paraId="71BFE401" w14:textId="640A6923" w:rsidR="008730B0" w:rsidRPr="008730B0" w:rsidRDefault="008730B0" w:rsidP="008730B0">
            <w:r>
              <w:t>April 16, 2024</w:t>
            </w:r>
          </w:p>
        </w:tc>
        <w:tc>
          <w:tcPr>
            <w:tcW w:w="6480" w:type="dxa"/>
          </w:tcPr>
          <w:p w14:paraId="699AFB76" w14:textId="28AD638E" w:rsidR="008730B0" w:rsidRPr="008730B0" w:rsidRDefault="008730B0" w:rsidP="008730B0">
            <w:r>
              <w:t xml:space="preserve">Learn About youth Mental Health First </w:t>
            </w:r>
            <w:proofErr w:type="spellStart"/>
            <w:r>
              <w:t>AId</w:t>
            </w:r>
            <w:proofErr w:type="spellEnd"/>
          </w:p>
        </w:tc>
      </w:tr>
    </w:tbl>
    <w:bookmarkStart w:id="0" w:name="_GoBack"/>
    <w:bookmarkEnd w:id="0"/>
    <w:p w14:paraId="51E3C04A" w14:textId="76A27029" w:rsidR="00581A54" w:rsidRDefault="00FC4F39">
      <w:r>
        <w:rPr>
          <w:noProof/>
        </w:rPr>
        <mc:AlternateContent>
          <mc:Choice Requires="wps">
            <w:drawing>
              <wp:anchor distT="0" distB="0" distL="114300" distR="114300" simplePos="0" relativeHeight="251669504" behindDoc="0" locked="0" layoutInCell="1" allowOverlap="1" wp14:anchorId="2FEE7456" wp14:editId="18FEF19C">
                <wp:simplePos x="0" y="0"/>
                <wp:positionH relativeFrom="column">
                  <wp:posOffset>5859145</wp:posOffset>
                </wp:positionH>
                <wp:positionV relativeFrom="paragraph">
                  <wp:posOffset>5219700</wp:posOffset>
                </wp:positionV>
                <wp:extent cx="1676156" cy="246184"/>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676156" cy="246184"/>
                        </a:xfrm>
                        <a:prstGeom prst="rect">
                          <a:avLst/>
                        </a:prstGeom>
                        <a:noFill/>
                        <a:ln w="6350">
                          <a:noFill/>
                        </a:ln>
                      </wps:spPr>
                      <wps:txbx>
                        <w:txbxContent>
                          <w:p w14:paraId="16358F48" w14:textId="77777777" w:rsidR="00FC4F39" w:rsidRPr="00C124E1" w:rsidRDefault="00FC4F39" w:rsidP="00FC4F39">
                            <w:pPr>
                              <w:rPr>
                                <w:color w:val="FFFFFF" w:themeColor="background1"/>
                              </w:rPr>
                            </w:pPr>
                            <w:r w:rsidRPr="00C124E1">
                              <w:rPr>
                                <w:color w:val="FFFFFF" w:themeColor="background1"/>
                              </w:rPr>
                              <w:t>*REGISTRATION IS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7456" id="_x0000_t202" coordsize="21600,21600" o:spt="202" path="m,l,21600r21600,l21600,xe">
                <v:stroke joinstyle="miter"/>
                <v:path gradientshapeok="t" o:connecttype="rect"/>
              </v:shapetype>
              <v:shape id="Text Box 1" o:spid="_x0000_s1026" type="#_x0000_t202" style="position:absolute;margin-left:461.35pt;margin-top:411pt;width:132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" filled="f" stroked="f" strokeweight=".5pt">
                <v:textbox>
                  <w:txbxContent>
                    <w:p w14:paraId="16358F48" w14:textId="77777777" w:rsidR="00FC4F39" w:rsidRPr="00C124E1" w:rsidRDefault="00FC4F39" w:rsidP="00FC4F39">
                      <w:pPr>
                        <w:rPr>
                          <w:color w:val="FFFFFF" w:themeColor="background1"/>
                        </w:rPr>
                      </w:pPr>
                      <w:r w:rsidRPr="00C124E1">
                        <w:rPr>
                          <w:color w:val="FFFFFF" w:themeColor="background1"/>
                        </w:rPr>
                        <w:t>*REGISTRATION IS FREE</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2954C94D" wp14:editId="27876CDE">
                <wp:simplePos x="0" y="0"/>
                <wp:positionH relativeFrom="column">
                  <wp:posOffset>2499360</wp:posOffset>
                </wp:positionH>
                <wp:positionV relativeFrom="paragraph">
                  <wp:posOffset>5455920</wp:posOffset>
                </wp:positionV>
                <wp:extent cx="5021580" cy="9220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922020"/>
                        </a:xfrm>
                        <a:prstGeom prst="rect">
                          <a:avLst/>
                        </a:prstGeom>
                        <a:noFill/>
                        <a:ln w="9525">
                          <a:noFill/>
                          <a:miter lim="800000"/>
                          <a:headEnd/>
                          <a:tailEnd/>
                        </a:ln>
                      </wps:spPr>
                      <wps:txbx>
                        <w:txbxContent>
                          <w:p w14:paraId="00B77141" w14:textId="7A605369" w:rsidR="00FC4F39" w:rsidRPr="00E860B4" w:rsidRDefault="00FC4F39" w:rsidP="00FC4F39">
                            <w:pPr>
                              <w:spacing w:after="120" w:line="240" w:lineRule="auto"/>
                              <w:rPr>
                                <w:rFonts w:ascii="Arial" w:hAnsi="Arial" w:cs="Arial"/>
                              </w:rPr>
                            </w:pPr>
                            <w:r>
                              <w:rPr>
                                <w:rFonts w:ascii="Arial" w:hAnsi="Arial" w:cs="Arial"/>
                              </w:rPr>
                              <w:t xml:space="preserve">To register, visit: </w:t>
                            </w:r>
                          </w:p>
                          <w:p w14:paraId="188075B3" w14:textId="77777777" w:rsidR="00FC4F39" w:rsidRPr="00C124E1" w:rsidRDefault="00FC4F39" w:rsidP="00FC4F39">
                            <w:pPr>
                              <w:spacing w:after="120" w:line="240" w:lineRule="auto"/>
                              <w:rPr>
                                <w:i/>
                                <w:sz w:val="16"/>
                                <w:szCs w:val="18"/>
                              </w:rPr>
                            </w:pPr>
                            <w:r w:rsidRPr="00C124E1">
                              <w:rPr>
                                <w:i/>
                                <w:sz w:val="16"/>
                                <w:szCs w:val="18"/>
                              </w:rPr>
                              <w:t xml:space="preserve">This training is supported by the Health Resources and Services Administration (HRSA) of the U.S. Department of Health and Human Services (HHS) as part of an award totaling $1.8 million with 0% financed with non-governmental sources. The contents are those of the author(s) and do not necessarily represent the official views of, nor an endorsement, by HRSA, HHS, or the U.S. Government. </w:t>
                            </w:r>
                          </w:p>
                          <w:p w14:paraId="2B9259EC" w14:textId="77777777" w:rsidR="00A1599B" w:rsidRPr="005A1A8A" w:rsidRDefault="00A1599B">
                            <w:pPr>
                              <w:rPr>
                                <w:sz w:val="20"/>
                                <w:szCs w:val="20"/>
                              </w:rPr>
                            </w:pPr>
                          </w:p>
                          <w:p w14:paraId="33321EF1" w14:textId="77777777" w:rsidR="005A1A8A" w:rsidRDefault="005A1A8A"/>
                          <w:p w14:paraId="24D9D500" w14:textId="77777777" w:rsidR="005A1A8A" w:rsidRDefault="005A1A8A">
                            <w:r>
                              <w:t>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4C94D" id="Text Box 2" o:spid="_x0000_s1027" type="#_x0000_t202" style="position:absolute;margin-left:196.8pt;margin-top:429.6pt;width:395.4pt;height:7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" filled="f" stroked="f">
                <v:textbox>
                  <w:txbxContent>
                    <w:p w14:paraId="00B77141" w14:textId="7A605369" w:rsidR="00FC4F39" w:rsidRPr="00E860B4" w:rsidRDefault="00FC4F39" w:rsidP="00FC4F39">
                      <w:pPr>
                        <w:spacing w:after="120" w:line="240" w:lineRule="auto"/>
                        <w:rPr>
                          <w:rFonts w:ascii="Arial" w:hAnsi="Arial" w:cs="Arial"/>
                        </w:rPr>
                      </w:pPr>
                      <w:r>
                        <w:rPr>
                          <w:rFonts w:ascii="Arial" w:hAnsi="Arial" w:cs="Arial"/>
                        </w:rPr>
                        <w:t xml:space="preserve">To register, visit: </w:t>
                      </w:r>
                    </w:p>
                    <w:p w14:paraId="188075B3" w14:textId="77777777" w:rsidR="00FC4F39" w:rsidRPr="00C124E1" w:rsidRDefault="00FC4F39" w:rsidP="00FC4F39">
                      <w:pPr>
                        <w:spacing w:after="120" w:line="240" w:lineRule="auto"/>
                        <w:rPr>
                          <w:i/>
                          <w:sz w:val="16"/>
                          <w:szCs w:val="18"/>
                        </w:rPr>
                      </w:pPr>
                      <w:r w:rsidRPr="00C124E1">
                        <w:rPr>
                          <w:i/>
                          <w:sz w:val="16"/>
                          <w:szCs w:val="18"/>
                        </w:rPr>
                        <w:t xml:space="preserve">This training is supported by the Health Resources and Services Administration (HRSA) of the U.S. Department of Health and Human Services (HHS) as part of an award totaling $1.8 million with 0% financed with non-governmental sources. The contents are those of the author(s) and do not necessarily represent the official views of, nor an endorsement, by HRSA, HHS, or the U.S. Government. </w:t>
                      </w:r>
                    </w:p>
                    <w:p w14:paraId="2B9259EC" w14:textId="77777777" w:rsidR="00A1599B" w:rsidRPr="005A1A8A" w:rsidRDefault="00A1599B">
                      <w:pPr>
                        <w:rPr>
                          <w:sz w:val="20"/>
                          <w:szCs w:val="20"/>
                        </w:rPr>
                      </w:pPr>
                    </w:p>
                    <w:p w14:paraId="33321EF1" w14:textId="77777777" w:rsidR="005A1A8A" w:rsidRDefault="005A1A8A"/>
                    <w:p w14:paraId="24D9D500" w14:textId="77777777" w:rsidR="005A1A8A" w:rsidRDefault="005A1A8A">
                      <w:r>
                        <w:t>See</w:t>
                      </w:r>
                    </w:p>
                  </w:txbxContent>
                </v:textbox>
                <w10:wrap type="square"/>
              </v:shape>
            </w:pict>
          </mc:Fallback>
        </mc:AlternateContent>
      </w:r>
      <w:r w:rsidR="00622105">
        <w:rPr>
          <w:noProof/>
        </w:rPr>
        <mc:AlternateContent>
          <mc:Choice Requires="wps">
            <w:drawing>
              <wp:anchor distT="45720" distB="45720" distL="114300" distR="114300" simplePos="0" relativeHeight="251662336" behindDoc="0" locked="0" layoutInCell="1" allowOverlap="1" wp14:anchorId="7361CCF9" wp14:editId="35FEE564">
                <wp:simplePos x="0" y="0"/>
                <wp:positionH relativeFrom="column">
                  <wp:posOffset>243840</wp:posOffset>
                </wp:positionH>
                <wp:positionV relativeFrom="paragraph">
                  <wp:posOffset>3512820</wp:posOffset>
                </wp:positionV>
                <wp:extent cx="2095500" cy="16916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91640"/>
                        </a:xfrm>
                        <a:prstGeom prst="rect">
                          <a:avLst/>
                        </a:prstGeom>
                        <a:noFill/>
                        <a:ln w="9525">
                          <a:noFill/>
                          <a:miter lim="800000"/>
                          <a:headEnd/>
                          <a:tailEnd/>
                        </a:ln>
                      </wps:spPr>
                      <wps:txbx>
                        <w:txbxContent>
                          <w:p w14:paraId="705D656C"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Coaches</w:t>
                            </w:r>
                          </w:p>
                          <w:p w14:paraId="4A08DE0A"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Scout leaders</w:t>
                            </w:r>
                          </w:p>
                          <w:p w14:paraId="513AFE92"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Faith leaders</w:t>
                            </w:r>
                          </w:p>
                          <w:p w14:paraId="5F45182E"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Music/drama/art teachers</w:t>
                            </w:r>
                          </w:p>
                          <w:p w14:paraId="78BD8130" w14:textId="11970D0C"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Rec center leaders, i.e. YMCA - summer camps/programs</w:t>
                            </w:r>
                          </w:p>
                          <w:p w14:paraId="6ADC518F" w14:textId="40EA5302" w:rsidR="000E6A16" w:rsidRDefault="000E6A16" w:rsidP="003D3012">
                            <w:pPr>
                              <w:widowControl w:val="0"/>
                              <w:numPr>
                                <w:ilvl w:val="0"/>
                                <w:numId w:val="1"/>
                              </w:numPr>
                              <w:autoSpaceDE w:val="0"/>
                              <w:autoSpaceDN w:val="0"/>
                              <w:adjustRightInd w:val="0"/>
                              <w:spacing w:after="0" w:line="240" w:lineRule="auto"/>
                              <w:rPr>
                                <w:rFonts w:cstheme="minorHAnsi"/>
                              </w:rPr>
                            </w:pPr>
                            <w:r>
                              <w:rPr>
                                <w:rFonts w:cstheme="minorHAnsi"/>
                              </w:rPr>
                              <w:t>Librarians</w:t>
                            </w:r>
                          </w:p>
                          <w:p w14:paraId="787F39BF" w14:textId="027B92A3" w:rsidR="00622105" w:rsidRDefault="00622105" w:rsidP="003D3012">
                            <w:pPr>
                              <w:widowControl w:val="0"/>
                              <w:numPr>
                                <w:ilvl w:val="0"/>
                                <w:numId w:val="1"/>
                              </w:numPr>
                              <w:autoSpaceDE w:val="0"/>
                              <w:autoSpaceDN w:val="0"/>
                              <w:adjustRightInd w:val="0"/>
                              <w:spacing w:after="0" w:line="240" w:lineRule="auto"/>
                              <w:rPr>
                                <w:rFonts w:cstheme="minorHAnsi"/>
                              </w:rPr>
                            </w:pPr>
                            <w:r>
                              <w:rPr>
                                <w:rFonts w:cstheme="minorHAnsi"/>
                              </w:rPr>
                              <w:t>Anyone in position to mentor youth</w:t>
                            </w:r>
                          </w:p>
                          <w:p w14:paraId="5468462A" w14:textId="1A19FF7C" w:rsidR="00A1599B" w:rsidRPr="00477627" w:rsidRDefault="00A15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CCF9" id="_x0000_s1028" type="#_x0000_t202" style="position:absolute;margin-left:19.2pt;margin-top:276.6pt;width:165pt;height:13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" filled="f" stroked="f">
                <v:textbox>
                  <w:txbxContent>
                    <w:p w14:paraId="705D656C"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Coaches</w:t>
                      </w:r>
                    </w:p>
                    <w:p w14:paraId="4A08DE0A"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Scout leaders</w:t>
                      </w:r>
                    </w:p>
                    <w:p w14:paraId="513AFE92"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Faith leaders</w:t>
                      </w:r>
                    </w:p>
                    <w:p w14:paraId="5F45182E" w14:textId="77777777"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Music/drama/art teachers</w:t>
                      </w:r>
                    </w:p>
                    <w:p w14:paraId="78BD8130" w14:textId="11970D0C" w:rsidR="003D3012" w:rsidRDefault="003D3012" w:rsidP="003D3012">
                      <w:pPr>
                        <w:widowControl w:val="0"/>
                        <w:numPr>
                          <w:ilvl w:val="0"/>
                          <w:numId w:val="1"/>
                        </w:numPr>
                        <w:autoSpaceDE w:val="0"/>
                        <w:autoSpaceDN w:val="0"/>
                        <w:adjustRightInd w:val="0"/>
                        <w:spacing w:after="0" w:line="240" w:lineRule="auto"/>
                        <w:rPr>
                          <w:rFonts w:cstheme="minorHAnsi"/>
                        </w:rPr>
                      </w:pPr>
                      <w:r>
                        <w:rPr>
                          <w:rFonts w:cstheme="minorHAnsi"/>
                        </w:rPr>
                        <w:t>Rec center leaders, i.e. YMCA - summer camps/programs</w:t>
                      </w:r>
                    </w:p>
                    <w:p w14:paraId="6ADC518F" w14:textId="40EA5302" w:rsidR="000E6A16" w:rsidRDefault="000E6A16" w:rsidP="003D3012">
                      <w:pPr>
                        <w:widowControl w:val="0"/>
                        <w:numPr>
                          <w:ilvl w:val="0"/>
                          <w:numId w:val="1"/>
                        </w:numPr>
                        <w:autoSpaceDE w:val="0"/>
                        <w:autoSpaceDN w:val="0"/>
                        <w:adjustRightInd w:val="0"/>
                        <w:spacing w:after="0" w:line="240" w:lineRule="auto"/>
                        <w:rPr>
                          <w:rFonts w:cstheme="minorHAnsi"/>
                        </w:rPr>
                      </w:pPr>
                      <w:r>
                        <w:rPr>
                          <w:rFonts w:cstheme="minorHAnsi"/>
                        </w:rPr>
                        <w:t>Librarians</w:t>
                      </w:r>
                    </w:p>
                    <w:p w14:paraId="787F39BF" w14:textId="027B92A3" w:rsidR="00622105" w:rsidRDefault="00622105" w:rsidP="003D3012">
                      <w:pPr>
                        <w:widowControl w:val="0"/>
                        <w:numPr>
                          <w:ilvl w:val="0"/>
                          <w:numId w:val="1"/>
                        </w:numPr>
                        <w:autoSpaceDE w:val="0"/>
                        <w:autoSpaceDN w:val="0"/>
                        <w:adjustRightInd w:val="0"/>
                        <w:spacing w:after="0" w:line="240" w:lineRule="auto"/>
                        <w:rPr>
                          <w:rFonts w:cstheme="minorHAnsi"/>
                        </w:rPr>
                      </w:pPr>
                      <w:r>
                        <w:rPr>
                          <w:rFonts w:cstheme="minorHAnsi"/>
                        </w:rPr>
                        <w:t>Anyone in position to mentor youth</w:t>
                      </w:r>
                    </w:p>
                    <w:p w14:paraId="5468462A" w14:textId="1A19FF7C" w:rsidR="00A1599B" w:rsidRPr="00477627" w:rsidRDefault="00A1599B"/>
                  </w:txbxContent>
                </v:textbox>
                <w10:wrap type="square"/>
              </v:shape>
            </w:pict>
          </mc:Fallback>
        </mc:AlternateContent>
      </w:r>
      <w:r w:rsidR="00B014AE">
        <w:rPr>
          <w:noProof/>
        </w:rPr>
        <mc:AlternateContent>
          <mc:Choice Requires="wps">
            <w:drawing>
              <wp:anchor distT="45720" distB="45720" distL="114300" distR="114300" simplePos="0" relativeHeight="251660288" behindDoc="0" locked="0" layoutInCell="1" allowOverlap="1" wp14:anchorId="6FC16E75" wp14:editId="381A4451">
                <wp:simplePos x="0" y="0"/>
                <wp:positionH relativeFrom="column">
                  <wp:posOffset>243840</wp:posOffset>
                </wp:positionH>
                <wp:positionV relativeFrom="paragraph">
                  <wp:posOffset>2087880</wp:posOffset>
                </wp:positionV>
                <wp:extent cx="7223760" cy="1196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196340"/>
                        </a:xfrm>
                        <a:prstGeom prst="rect">
                          <a:avLst/>
                        </a:prstGeom>
                        <a:noFill/>
                        <a:ln w="9525">
                          <a:noFill/>
                          <a:miter lim="800000"/>
                          <a:headEnd/>
                          <a:tailEnd/>
                        </a:ln>
                      </wps:spPr>
                      <wps:txbx>
                        <w:txbxContent>
                          <w:p w14:paraId="415D4E10" w14:textId="244504FD" w:rsidR="000C2A11" w:rsidRPr="00540161" w:rsidRDefault="00B524FD" w:rsidP="000C2A11">
                            <w:pPr>
                              <w:rPr>
                                <w:rFonts w:cstheme="minorHAnsi"/>
                              </w:rPr>
                            </w:pPr>
                            <w:r>
                              <w:t>This interactive, web-based learning series will provide tools for school staff, coaches, and community youth leaders to better support the increased number of youth under stress and in distress. Nationally and in our communities, youth are experiencing continuing increases in anxiety, depression, trauma, and suicidal ideation, to where we are now in a widely recognized youth mental health crisis. Our goal is to provide information and resources to help those in the community address this crisis that is affecting schools, camps, faith communities, and teams today, along with an opportunity for discussing de-identified situations and receiving peer support</w:t>
                            </w:r>
                          </w:p>
                          <w:p w14:paraId="27059CC1" w14:textId="1DF4DA8A" w:rsidR="004F6940" w:rsidRPr="00BB44DF" w:rsidRDefault="004F6940" w:rsidP="00217BC4"/>
                          <w:p w14:paraId="1D5B601F" w14:textId="77777777" w:rsidR="004F6940" w:rsidRDefault="004F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16E75" id="_x0000_t202" coordsize="21600,21600" o:spt="202" path="m,l,21600r21600,l21600,xe">
                <v:stroke joinstyle="miter"/>
                <v:path gradientshapeok="t" o:connecttype="rect"/>
              </v:shapetype>
              <v:shape id="_x0000_s1027" type="#_x0000_t202" style="position:absolute;margin-left:19.2pt;margin-top:164.4pt;width:568.8pt;height:9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" filled="f" stroked="f">
                <v:textbox>
                  <w:txbxContent>
                    <w:p w14:paraId="415D4E10" w14:textId="244504FD" w:rsidR="000C2A11" w:rsidRPr="00540161" w:rsidRDefault="00B524FD" w:rsidP="000C2A11">
                      <w:pPr>
                        <w:rPr>
                          <w:rFonts w:cstheme="minorHAnsi"/>
                        </w:rPr>
                      </w:pPr>
                      <w:r>
                        <w:t>This interactive, web-based learning series will provide tools for school staff, coaches, and community youth leaders to better support the increased number of youth under stress and in distress. Nationally and in our communities</w:t>
                      </w:r>
                      <w:r>
                        <w:t>,</w:t>
                      </w:r>
                      <w:r>
                        <w:t xml:space="preserve"> youth are experiencing continuing increases in anxiety, depression, trauma, and suicidal ideation, to where we are now in a widely recognized youth mental health crisis. Our goal is to provide information and resources to help those in the community address this crisis that is affecting schools, camps, faith communities, and teams today, along with an opportunity for discussing de-identified situations and receiving peer support</w:t>
                      </w:r>
                    </w:p>
                    <w:p w14:paraId="27059CC1" w14:textId="1DF4DA8A" w:rsidR="004F6940" w:rsidRPr="00BB44DF" w:rsidRDefault="004F6940" w:rsidP="00217BC4"/>
                    <w:p w14:paraId="1D5B601F" w14:textId="77777777" w:rsidR="004F6940" w:rsidRDefault="004F6940"/>
                  </w:txbxContent>
                </v:textbox>
                <w10:wrap type="square"/>
              </v:shape>
            </w:pict>
          </mc:Fallback>
        </mc:AlternateContent>
      </w:r>
      <w:r w:rsidR="00A1599B">
        <w:rPr>
          <w:noProof/>
        </w:rPr>
        <mc:AlternateContent>
          <mc:Choice Requires="wps">
            <w:drawing>
              <wp:anchor distT="45720" distB="45720" distL="114300" distR="114300" simplePos="0" relativeHeight="251664384" behindDoc="0" locked="0" layoutInCell="1" allowOverlap="1" wp14:anchorId="110A8F45" wp14:editId="48377E0C">
                <wp:simplePos x="0" y="0"/>
                <wp:positionH relativeFrom="column">
                  <wp:posOffset>2278380</wp:posOffset>
                </wp:positionH>
                <wp:positionV relativeFrom="paragraph">
                  <wp:posOffset>304800</wp:posOffset>
                </wp:positionV>
                <wp:extent cx="5256530" cy="1704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1704975"/>
                        </a:xfrm>
                        <a:prstGeom prst="rect">
                          <a:avLst/>
                        </a:prstGeom>
                        <a:noFill/>
                        <a:ln w="9525">
                          <a:noFill/>
                          <a:miter lim="800000"/>
                          <a:headEnd/>
                          <a:tailEnd/>
                        </a:ln>
                      </wps:spPr>
                      <wps:txbx>
                        <w:txbxContent>
                          <w:p w14:paraId="557DC8B1" w14:textId="5806F770" w:rsidR="000C2A11" w:rsidRPr="000C2A11" w:rsidRDefault="00C702B4" w:rsidP="000C2A11">
                            <w:pPr>
                              <w:spacing w:after="0" w:line="240" w:lineRule="auto"/>
                              <w:jc w:val="center"/>
                              <w:rPr>
                                <w:rFonts w:ascii="Arial" w:eastAsia="Calibri" w:hAnsi="Arial" w:cs="Arial"/>
                                <w:b/>
                                <w:sz w:val="36"/>
                                <w:szCs w:val="36"/>
                              </w:rPr>
                            </w:pPr>
                            <w:r>
                              <w:rPr>
                                <w:rFonts w:ascii="Arial" w:eastAsia="Calibri" w:hAnsi="Arial" w:cs="Arial"/>
                                <w:b/>
                                <w:sz w:val="36"/>
                                <w:szCs w:val="36"/>
                              </w:rPr>
                              <w:t>Recognizing and Responding to Youth in</w:t>
                            </w:r>
                            <w:r w:rsidR="000C2A11" w:rsidRPr="000C2A11">
                              <w:rPr>
                                <w:rFonts w:ascii="Arial" w:eastAsia="Calibri" w:hAnsi="Arial" w:cs="Arial"/>
                                <w:b/>
                                <w:sz w:val="36"/>
                                <w:szCs w:val="36"/>
                              </w:rPr>
                              <w:t xml:space="preserve"> Distress</w:t>
                            </w:r>
                            <w:r w:rsidR="00DD6FD8">
                              <w:rPr>
                                <w:rFonts w:ascii="Arial" w:eastAsia="Calibri" w:hAnsi="Arial" w:cs="Arial"/>
                                <w:b/>
                                <w:sz w:val="36"/>
                                <w:szCs w:val="36"/>
                              </w:rPr>
                              <w:t xml:space="preserve"> ECHO</w:t>
                            </w:r>
                          </w:p>
                          <w:p w14:paraId="55891627" w14:textId="77777777" w:rsidR="000C2A11" w:rsidRPr="000C2A11" w:rsidRDefault="000C2A11" w:rsidP="000C2A11">
                            <w:pPr>
                              <w:spacing w:after="0" w:line="240" w:lineRule="auto"/>
                              <w:jc w:val="center"/>
                              <w:rPr>
                                <w:rFonts w:ascii="Arial" w:eastAsia="Calibri" w:hAnsi="Arial" w:cs="Arial"/>
                                <w:b/>
                                <w:sz w:val="36"/>
                                <w:szCs w:val="36"/>
                              </w:rPr>
                            </w:pPr>
                          </w:p>
                          <w:p w14:paraId="0723A692" w14:textId="4293AD19" w:rsidR="000C2A11" w:rsidRPr="000C2A11" w:rsidRDefault="00862A74" w:rsidP="000C2A11">
                            <w:pPr>
                              <w:spacing w:after="0" w:line="240" w:lineRule="auto"/>
                              <w:jc w:val="center"/>
                              <w:rPr>
                                <w:rFonts w:ascii="Arial" w:eastAsia="Calibri" w:hAnsi="Arial" w:cs="Arial"/>
                                <w:b/>
                                <w:sz w:val="24"/>
                                <w:szCs w:val="24"/>
                              </w:rPr>
                            </w:pPr>
                            <w:r>
                              <w:rPr>
                                <w:rFonts w:ascii="Arial" w:eastAsia="Calibri" w:hAnsi="Arial" w:cs="Arial"/>
                                <w:b/>
                                <w:sz w:val="24"/>
                                <w:szCs w:val="24"/>
                              </w:rPr>
                              <w:t xml:space="preserve">A Dartmouth </w:t>
                            </w:r>
                            <w:r w:rsidR="000C2A11" w:rsidRPr="000C2A11">
                              <w:rPr>
                                <w:rFonts w:ascii="Arial" w:eastAsia="Calibri" w:hAnsi="Arial" w:cs="Arial"/>
                                <w:b/>
                                <w:sz w:val="24"/>
                                <w:szCs w:val="24"/>
                              </w:rPr>
                              <w:t xml:space="preserve">Health program to help support </w:t>
                            </w:r>
                          </w:p>
                          <w:p w14:paraId="147660BC" w14:textId="1F90CA17" w:rsidR="00A1599B" w:rsidRPr="00A1599B" w:rsidRDefault="001A0862" w:rsidP="000C2A11">
                            <w:pPr>
                              <w:spacing w:after="0" w:line="240" w:lineRule="auto"/>
                              <w:jc w:val="center"/>
                              <w:rPr>
                                <w:b/>
                                <w:sz w:val="56"/>
                                <w:szCs w:val="56"/>
                              </w:rPr>
                            </w:pPr>
                            <w:r>
                              <w:rPr>
                                <w:rFonts w:ascii="Arial" w:eastAsia="Calibri" w:hAnsi="Arial" w:cs="Arial"/>
                                <w:b/>
                                <w:sz w:val="24"/>
                                <w:szCs w:val="24"/>
                              </w:rPr>
                              <w:t>communities</w:t>
                            </w:r>
                            <w:r w:rsidR="000C2A11" w:rsidRPr="000C2A11">
                              <w:rPr>
                                <w:rFonts w:ascii="Arial" w:eastAsia="Calibri" w:hAnsi="Arial" w:cs="Arial"/>
                                <w:b/>
                                <w:sz w:val="24"/>
                                <w:szCs w:val="24"/>
                              </w:rPr>
                              <w:t xml:space="preserve"> in New Hampshire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A8F45" id="_x0000_t202" coordsize="21600,21600" o:spt="202" path="m,l,21600r21600,l21600,xe">
                <v:stroke joinstyle="miter"/>
                <v:path gradientshapeok="t" o:connecttype="rect"/>
              </v:shapetype>
              <v:shape id="_x0000_s1030" type="#_x0000_t202" style="position:absolute;margin-left:179.4pt;margin-top:24pt;width:413.9pt;height:13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" filled="f" stroked="f">
                <v:textbox>
                  <w:txbxContent>
                    <w:p w14:paraId="557DC8B1" w14:textId="5806F770" w:rsidR="000C2A11" w:rsidRPr="000C2A11" w:rsidRDefault="00C702B4" w:rsidP="000C2A11">
                      <w:pPr>
                        <w:spacing w:after="0" w:line="240" w:lineRule="auto"/>
                        <w:jc w:val="center"/>
                        <w:rPr>
                          <w:rFonts w:ascii="Arial" w:eastAsia="Calibri" w:hAnsi="Arial" w:cs="Arial"/>
                          <w:b/>
                          <w:sz w:val="36"/>
                          <w:szCs w:val="36"/>
                        </w:rPr>
                      </w:pPr>
                      <w:r>
                        <w:rPr>
                          <w:rFonts w:ascii="Arial" w:eastAsia="Calibri" w:hAnsi="Arial" w:cs="Arial"/>
                          <w:b/>
                          <w:sz w:val="36"/>
                          <w:szCs w:val="36"/>
                        </w:rPr>
                        <w:t>Recognizing and Responding to Youth in</w:t>
                      </w:r>
                      <w:r w:rsidR="000C2A11" w:rsidRPr="000C2A11">
                        <w:rPr>
                          <w:rFonts w:ascii="Arial" w:eastAsia="Calibri" w:hAnsi="Arial" w:cs="Arial"/>
                          <w:b/>
                          <w:sz w:val="36"/>
                          <w:szCs w:val="36"/>
                        </w:rPr>
                        <w:t xml:space="preserve"> Distress</w:t>
                      </w:r>
                      <w:r w:rsidR="00DD6FD8">
                        <w:rPr>
                          <w:rFonts w:ascii="Arial" w:eastAsia="Calibri" w:hAnsi="Arial" w:cs="Arial"/>
                          <w:b/>
                          <w:sz w:val="36"/>
                          <w:szCs w:val="36"/>
                        </w:rPr>
                        <w:t xml:space="preserve"> ECHO</w:t>
                      </w:r>
                    </w:p>
                    <w:p w14:paraId="55891627" w14:textId="77777777" w:rsidR="000C2A11" w:rsidRPr="000C2A11" w:rsidRDefault="000C2A11" w:rsidP="000C2A11">
                      <w:pPr>
                        <w:spacing w:after="0" w:line="240" w:lineRule="auto"/>
                        <w:jc w:val="center"/>
                        <w:rPr>
                          <w:rFonts w:ascii="Arial" w:eastAsia="Calibri" w:hAnsi="Arial" w:cs="Arial"/>
                          <w:b/>
                          <w:sz w:val="36"/>
                          <w:szCs w:val="36"/>
                        </w:rPr>
                      </w:pPr>
                    </w:p>
                    <w:p w14:paraId="0723A692" w14:textId="4293AD19" w:rsidR="000C2A11" w:rsidRPr="000C2A11" w:rsidRDefault="00862A74" w:rsidP="000C2A11">
                      <w:pPr>
                        <w:spacing w:after="0" w:line="240" w:lineRule="auto"/>
                        <w:jc w:val="center"/>
                        <w:rPr>
                          <w:rFonts w:ascii="Arial" w:eastAsia="Calibri" w:hAnsi="Arial" w:cs="Arial"/>
                          <w:b/>
                          <w:sz w:val="24"/>
                          <w:szCs w:val="24"/>
                        </w:rPr>
                      </w:pPr>
                      <w:r>
                        <w:rPr>
                          <w:rFonts w:ascii="Arial" w:eastAsia="Calibri" w:hAnsi="Arial" w:cs="Arial"/>
                          <w:b/>
                          <w:sz w:val="24"/>
                          <w:szCs w:val="24"/>
                        </w:rPr>
                        <w:t xml:space="preserve">A Dartmouth </w:t>
                      </w:r>
                      <w:r w:rsidR="000C2A11" w:rsidRPr="000C2A11">
                        <w:rPr>
                          <w:rFonts w:ascii="Arial" w:eastAsia="Calibri" w:hAnsi="Arial" w:cs="Arial"/>
                          <w:b/>
                          <w:sz w:val="24"/>
                          <w:szCs w:val="24"/>
                        </w:rPr>
                        <w:t xml:space="preserve">Health program to help support </w:t>
                      </w:r>
                    </w:p>
                    <w:p w14:paraId="147660BC" w14:textId="1F90CA17" w:rsidR="00A1599B" w:rsidRPr="00A1599B" w:rsidRDefault="001A0862" w:rsidP="000C2A11">
                      <w:pPr>
                        <w:spacing w:after="0" w:line="240" w:lineRule="auto"/>
                        <w:jc w:val="center"/>
                        <w:rPr>
                          <w:b/>
                          <w:sz w:val="56"/>
                          <w:szCs w:val="56"/>
                        </w:rPr>
                      </w:pPr>
                      <w:r>
                        <w:rPr>
                          <w:rFonts w:ascii="Arial" w:eastAsia="Calibri" w:hAnsi="Arial" w:cs="Arial"/>
                          <w:b/>
                          <w:sz w:val="24"/>
                          <w:szCs w:val="24"/>
                        </w:rPr>
                        <w:t>communities</w:t>
                      </w:r>
                      <w:r w:rsidR="000C2A11" w:rsidRPr="000C2A11">
                        <w:rPr>
                          <w:rFonts w:ascii="Arial" w:eastAsia="Calibri" w:hAnsi="Arial" w:cs="Arial"/>
                          <w:b/>
                          <w:sz w:val="24"/>
                          <w:szCs w:val="24"/>
                        </w:rPr>
                        <w:t xml:space="preserve"> in New Hampshire</w:t>
                      </w:r>
                    </w:p>
                  </w:txbxContent>
                </v:textbox>
                <w10:wrap type="square"/>
              </v:shape>
            </w:pict>
          </mc:Fallback>
        </mc:AlternateContent>
      </w:r>
      <w:r w:rsidR="008730B0" w:rsidRPr="00897F71">
        <w:rPr>
          <w:noProof/>
        </w:rPr>
        <w:drawing>
          <wp:anchor distT="0" distB="0" distL="114300" distR="114300" simplePos="0" relativeHeight="251665408" behindDoc="1" locked="0" layoutInCell="1" allowOverlap="1" wp14:anchorId="3B46F5C4" wp14:editId="553010DC">
            <wp:simplePos x="0" y="0"/>
            <wp:positionH relativeFrom="column">
              <wp:posOffset>0</wp:posOffset>
            </wp:positionH>
            <wp:positionV relativeFrom="paragraph">
              <wp:posOffset>13797</wp:posOffset>
            </wp:positionV>
            <wp:extent cx="7772400" cy="10058400"/>
            <wp:effectExtent l="0" t="0" r="0" b="0"/>
            <wp:wrapNone/>
            <wp:docPr id="5" name="Picture 5" descr="C:\Users\Megan M. Colgan\Downloads\ECHO_course flyer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 M. Colgan\Downloads\ECHO_course flyer templ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p>
    <w:sectPr w:rsidR="00581A54" w:rsidSect="0060114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000"/>
    <w:multiLevelType w:val="hybridMultilevel"/>
    <w:tmpl w:val="2528C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4B"/>
    <w:rsid w:val="000525A6"/>
    <w:rsid w:val="000C2A11"/>
    <w:rsid w:val="000E6A16"/>
    <w:rsid w:val="001A0862"/>
    <w:rsid w:val="001E59DB"/>
    <w:rsid w:val="00200FE7"/>
    <w:rsid w:val="00217BC4"/>
    <w:rsid w:val="00292991"/>
    <w:rsid w:val="002A48C9"/>
    <w:rsid w:val="003D3012"/>
    <w:rsid w:val="00401788"/>
    <w:rsid w:val="00477627"/>
    <w:rsid w:val="004A2823"/>
    <w:rsid w:val="004C524C"/>
    <w:rsid w:val="004F6940"/>
    <w:rsid w:val="00581A54"/>
    <w:rsid w:val="0059424F"/>
    <w:rsid w:val="005A1A8A"/>
    <w:rsid w:val="005F3F3E"/>
    <w:rsid w:val="0060114B"/>
    <w:rsid w:val="00622105"/>
    <w:rsid w:val="00663207"/>
    <w:rsid w:val="00664FF0"/>
    <w:rsid w:val="00707E05"/>
    <w:rsid w:val="00751393"/>
    <w:rsid w:val="007E1B17"/>
    <w:rsid w:val="00813FA1"/>
    <w:rsid w:val="00862A74"/>
    <w:rsid w:val="008730B0"/>
    <w:rsid w:val="00897F71"/>
    <w:rsid w:val="009C0E3B"/>
    <w:rsid w:val="00A05301"/>
    <w:rsid w:val="00A1599B"/>
    <w:rsid w:val="00A84D8F"/>
    <w:rsid w:val="00A876A0"/>
    <w:rsid w:val="00B014AE"/>
    <w:rsid w:val="00B3229A"/>
    <w:rsid w:val="00B524FD"/>
    <w:rsid w:val="00BB44DF"/>
    <w:rsid w:val="00BF242F"/>
    <w:rsid w:val="00C702B4"/>
    <w:rsid w:val="00D13BA7"/>
    <w:rsid w:val="00D37AF7"/>
    <w:rsid w:val="00DD6FD8"/>
    <w:rsid w:val="00EF65F1"/>
    <w:rsid w:val="00F218C8"/>
    <w:rsid w:val="00F84E65"/>
    <w:rsid w:val="00FC4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4914"/>
  <w15:chartTrackingRefBased/>
  <w15:docId w15:val="{E57B441E-141E-45BC-BD39-40C310C5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627"/>
    <w:rPr>
      <w:color w:val="0563C1" w:themeColor="hyperlink"/>
      <w:u w:val="single"/>
    </w:rPr>
  </w:style>
  <w:style w:type="character" w:styleId="FollowedHyperlink">
    <w:name w:val="FollowedHyperlink"/>
    <w:basedOn w:val="DefaultParagraphFont"/>
    <w:uiPriority w:val="99"/>
    <w:semiHidden/>
    <w:unhideWhenUsed/>
    <w:rsid w:val="00F21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417B-D321-433B-B78D-2DD1BB7B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Colgan</dc:creator>
  <cp:keywords/>
  <dc:description/>
  <cp:lastModifiedBy>Megan M. Colgan</cp:lastModifiedBy>
  <cp:revision>24</cp:revision>
  <cp:lastPrinted>2022-09-12T16:37:00Z</cp:lastPrinted>
  <dcterms:created xsi:type="dcterms:W3CDTF">2023-03-14T15:09:00Z</dcterms:created>
  <dcterms:modified xsi:type="dcterms:W3CDTF">2023-11-17T13:46:00Z</dcterms:modified>
</cp:coreProperties>
</file>